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81EA25" w14:textId="77777777" w:rsidR="00BC398B" w:rsidRPr="00FC7878" w:rsidRDefault="00BC398B" w:rsidP="00BC398B">
      <w:pPr>
        <w:rPr>
          <w:rFonts w:asciiTheme="majorHAnsi" w:hAnsiTheme="majorHAnsi"/>
        </w:rPr>
      </w:pPr>
      <w:r w:rsidRPr="00FC7878">
        <w:rPr>
          <w:rFonts w:asciiTheme="majorHAnsi" w:hAnsiTheme="majorHAnsi"/>
        </w:rPr>
        <w:t xml:space="preserve">The Honorable </w:t>
      </w:r>
      <w:r>
        <w:rPr>
          <w:rFonts w:asciiTheme="majorHAnsi" w:hAnsiTheme="majorHAnsi"/>
        </w:rPr>
        <w:t>Sean Ryan</w:t>
      </w:r>
      <w:r w:rsidRPr="00FC7878">
        <w:rPr>
          <w:rFonts w:asciiTheme="majorHAnsi" w:hAnsiTheme="majorHAnsi"/>
        </w:rPr>
        <w:br/>
      </w:r>
      <w:r>
        <w:rPr>
          <w:rFonts w:asciiTheme="majorHAnsi" w:hAnsiTheme="majorHAnsi"/>
        </w:rPr>
        <w:t>NYS Assembly Member</w:t>
      </w:r>
      <w:r w:rsidRPr="00FC7878">
        <w:rPr>
          <w:rFonts w:asciiTheme="majorHAnsi" w:hAnsiTheme="majorHAnsi"/>
        </w:rPr>
        <w:br/>
      </w:r>
      <w:r w:rsidRPr="00C24224">
        <w:rPr>
          <w:rFonts w:asciiTheme="majorHAnsi" w:hAnsiTheme="majorHAnsi"/>
        </w:rPr>
        <w:t>LOB 540</w:t>
      </w:r>
      <w:r w:rsidRPr="00C24224">
        <w:rPr>
          <w:rFonts w:asciiTheme="majorHAnsi" w:hAnsiTheme="majorHAnsi"/>
        </w:rPr>
        <w:br/>
        <w:t>Albany, NY 12248</w:t>
      </w:r>
    </w:p>
    <w:p w14:paraId="610051B3" w14:textId="77777777" w:rsidR="00BC398B" w:rsidRPr="00FC7878" w:rsidRDefault="00BC398B" w:rsidP="00BC398B">
      <w:pPr>
        <w:rPr>
          <w:rFonts w:asciiTheme="majorHAnsi" w:hAnsiTheme="majorHAnsi"/>
        </w:rPr>
      </w:pPr>
      <w:r w:rsidRPr="00FC7878">
        <w:rPr>
          <w:rFonts w:asciiTheme="majorHAnsi" w:hAnsiTheme="majorHAnsi"/>
        </w:rPr>
        <w:t xml:space="preserve">Dear </w:t>
      </w:r>
      <w:proofErr w:type="spellStart"/>
      <w:r>
        <w:rPr>
          <w:rFonts w:asciiTheme="majorHAnsi" w:hAnsiTheme="majorHAnsi"/>
        </w:rPr>
        <w:t>Assemblymember</w:t>
      </w:r>
      <w:proofErr w:type="spellEnd"/>
      <w:r>
        <w:rPr>
          <w:rFonts w:asciiTheme="majorHAnsi" w:hAnsiTheme="majorHAnsi"/>
        </w:rPr>
        <w:t xml:space="preserve"> Sean Ryan,</w:t>
      </w:r>
    </w:p>
    <w:p w14:paraId="6587C4C2" w14:textId="77777777" w:rsidR="00B146A7" w:rsidRDefault="00B146A7" w:rsidP="00B146A7">
      <w:pPr>
        <w:rPr>
          <w:rFonts w:asciiTheme="majorHAnsi" w:hAnsiTheme="majorHAnsi"/>
        </w:rPr>
      </w:pPr>
      <w:bookmarkStart w:id="0" w:name="_GoBack"/>
      <w:bookmarkEnd w:id="0"/>
      <w:r w:rsidRPr="00B146A7">
        <w:rPr>
          <w:rFonts w:asciiTheme="majorHAnsi" w:hAnsiTheme="majorHAnsi"/>
        </w:rPr>
        <w:t xml:space="preserve">As a current student at Hilbert College, a private, not-for-profit College in Hamburg, I write to ask your support for expanding the availability of financial aid for all New York students, whether they attend public or private colleges and universities in our state. </w:t>
      </w:r>
    </w:p>
    <w:p w14:paraId="0608648C" w14:textId="64F15F3B" w:rsidR="0096556D" w:rsidRPr="00B146A7" w:rsidRDefault="0096556D" w:rsidP="00B146A7">
      <w:pPr>
        <w:rPr>
          <w:rFonts w:asciiTheme="majorHAnsi" w:hAnsiTheme="majorHAnsi"/>
        </w:rPr>
      </w:pPr>
      <w:r w:rsidRPr="00B146A7">
        <w:rPr>
          <w:rFonts w:asciiTheme="majorHAnsi" w:hAnsiTheme="majorHAnsi"/>
        </w:rPr>
        <w:t xml:space="preserve">We all agree that helping New Yorkers achieve a higher education makes economic sense. A well-educated population is vital to New York’s successful future. The proposed Executive Budget has helped focus attention on higher education and how to assist families with paying for college. However, the much discussed “free tuition” proposal limits educational choices for New Yorkers, and would be doing a disservice to New York’s taxpayers. It creates two classes of students in New York State and also presents a competitive imbalance that would jeopardize </w:t>
      </w:r>
      <w:r w:rsidR="00FC7878" w:rsidRPr="00B146A7">
        <w:rPr>
          <w:rFonts w:asciiTheme="majorHAnsi" w:hAnsiTheme="majorHAnsi"/>
        </w:rPr>
        <w:t>Hilbert</w:t>
      </w:r>
      <w:r w:rsidRPr="00B146A7">
        <w:rPr>
          <w:rFonts w:asciiTheme="majorHAnsi" w:hAnsiTheme="majorHAnsi"/>
        </w:rPr>
        <w:t xml:space="preserve"> College’s ability to compete for students. The impact on enrollment and hence the economic vitality of our institution would be seriously compromised. It also represents a departure from a long held public policy goal of New York State — student choice. </w:t>
      </w:r>
    </w:p>
    <w:p w14:paraId="6264315A" w14:textId="68104A2A" w:rsidR="00B146A7" w:rsidRPr="00B146A7" w:rsidRDefault="0096556D" w:rsidP="00B146A7">
      <w:pPr>
        <w:widowControl w:val="0"/>
        <w:autoSpaceDE w:val="0"/>
        <w:autoSpaceDN w:val="0"/>
        <w:adjustRightInd w:val="0"/>
        <w:spacing w:after="0" w:line="240" w:lineRule="auto"/>
        <w:rPr>
          <w:rFonts w:asciiTheme="majorHAnsi" w:hAnsiTheme="majorHAnsi" w:cs="Calibri"/>
        </w:rPr>
      </w:pPr>
      <w:r w:rsidRPr="00B146A7">
        <w:rPr>
          <w:rFonts w:asciiTheme="majorHAnsi" w:hAnsiTheme="majorHAnsi" w:cs="Calibri"/>
        </w:rPr>
        <w:t xml:space="preserve">The proposed Excelsior Scholarship Program signals an interest from state government to make a significant new investment in student aid. An infusion of support for financial aid is welcome news, and would be most effective if directed to the proven state Tuition Assistance Program known as TAP. New York families know and trust TAP to help them meet their college expenses, and investing in expanding the amount of funds for each student and extending the program’s eligibility so more students can receive support would be a timely, cost-effective and wise move.  Currently at </w:t>
      </w:r>
      <w:r w:rsidR="00FC7878" w:rsidRPr="00B146A7">
        <w:rPr>
          <w:rFonts w:asciiTheme="majorHAnsi" w:hAnsiTheme="majorHAnsi" w:cs="Calibri"/>
          <w:b/>
        </w:rPr>
        <w:t>Hilbert</w:t>
      </w:r>
      <w:r w:rsidRPr="00B146A7">
        <w:rPr>
          <w:rFonts w:asciiTheme="majorHAnsi" w:hAnsiTheme="majorHAnsi" w:cs="Calibri"/>
          <w:b/>
        </w:rPr>
        <w:t xml:space="preserve"> College, one in two families rely on TAP</w:t>
      </w:r>
      <w:r w:rsidRPr="00B146A7">
        <w:rPr>
          <w:rFonts w:asciiTheme="majorHAnsi" w:hAnsiTheme="majorHAnsi" w:cs="Calibri"/>
        </w:rPr>
        <w:t xml:space="preserve"> to finance their education.</w:t>
      </w:r>
      <w:r w:rsidR="00B146A7">
        <w:rPr>
          <w:rFonts w:asciiTheme="majorHAnsi" w:hAnsiTheme="majorHAnsi" w:cs="Calibri"/>
        </w:rPr>
        <w:br/>
      </w:r>
    </w:p>
    <w:p w14:paraId="4F2E699F" w14:textId="6CEE108F" w:rsidR="0096556D" w:rsidRPr="00B146A7" w:rsidRDefault="00B146A7" w:rsidP="00B146A7">
      <w:pPr>
        <w:tabs>
          <w:tab w:val="left" w:pos="90"/>
        </w:tabs>
        <w:spacing w:line="251" w:lineRule="auto"/>
        <w:ind w:right="269"/>
        <w:rPr>
          <w:rFonts w:asciiTheme="majorHAnsi" w:eastAsia="Calibri" w:hAnsiTheme="majorHAnsi" w:cs="Calibri"/>
          <w:szCs w:val="21"/>
        </w:rPr>
      </w:pPr>
      <w:r w:rsidRPr="00B146A7">
        <w:rPr>
          <w:rFonts w:asciiTheme="majorHAnsi" w:hAnsiTheme="majorHAnsi"/>
          <w:b/>
        </w:rPr>
        <w:t>I</w:t>
      </w:r>
      <w:r w:rsidRPr="00B146A7">
        <w:rPr>
          <w:rFonts w:asciiTheme="majorHAnsi" w:hAnsiTheme="majorHAnsi"/>
          <w:b/>
        </w:rPr>
        <w:t>nvesting</w:t>
      </w:r>
      <w:r w:rsidRPr="00B146A7">
        <w:rPr>
          <w:rFonts w:asciiTheme="majorHAnsi" w:hAnsiTheme="majorHAnsi"/>
          <w:b/>
          <w:spacing w:val="22"/>
        </w:rPr>
        <w:t xml:space="preserve"> </w:t>
      </w:r>
      <w:r w:rsidRPr="00B146A7">
        <w:rPr>
          <w:rFonts w:asciiTheme="majorHAnsi" w:hAnsiTheme="majorHAnsi"/>
          <w:b/>
        </w:rPr>
        <w:t>in</w:t>
      </w:r>
      <w:r w:rsidRPr="00B146A7">
        <w:rPr>
          <w:rFonts w:asciiTheme="majorHAnsi" w:hAnsiTheme="majorHAnsi"/>
          <w:b/>
          <w:spacing w:val="21"/>
        </w:rPr>
        <w:t xml:space="preserve"> </w:t>
      </w:r>
      <w:r w:rsidRPr="00B146A7">
        <w:rPr>
          <w:rFonts w:asciiTheme="majorHAnsi" w:hAnsiTheme="majorHAnsi"/>
          <w:b/>
        </w:rPr>
        <w:t>TAP</w:t>
      </w:r>
      <w:r w:rsidRPr="00B146A7">
        <w:rPr>
          <w:rFonts w:asciiTheme="majorHAnsi" w:hAnsiTheme="majorHAnsi"/>
          <w:b/>
          <w:spacing w:val="21"/>
        </w:rPr>
        <w:t xml:space="preserve"> </w:t>
      </w:r>
      <w:r w:rsidRPr="00B146A7">
        <w:rPr>
          <w:rFonts w:asciiTheme="majorHAnsi" w:hAnsiTheme="majorHAnsi"/>
          <w:b/>
        </w:rPr>
        <w:t>for</w:t>
      </w:r>
      <w:r w:rsidRPr="00B146A7">
        <w:rPr>
          <w:rFonts w:asciiTheme="majorHAnsi" w:hAnsiTheme="majorHAnsi"/>
          <w:b/>
          <w:spacing w:val="20"/>
        </w:rPr>
        <w:t xml:space="preserve"> </w:t>
      </w:r>
      <w:r w:rsidRPr="00B146A7">
        <w:rPr>
          <w:rFonts w:asciiTheme="majorHAnsi" w:hAnsiTheme="majorHAnsi"/>
          <w:b/>
          <w:u w:val="single" w:color="000000"/>
        </w:rPr>
        <w:t>all</w:t>
      </w:r>
      <w:r w:rsidRPr="00B146A7">
        <w:rPr>
          <w:rFonts w:asciiTheme="majorHAnsi" w:hAnsiTheme="majorHAnsi"/>
          <w:b/>
          <w:spacing w:val="20"/>
          <w:u w:val="single" w:color="000000"/>
        </w:rPr>
        <w:t xml:space="preserve"> </w:t>
      </w:r>
      <w:r w:rsidRPr="00B146A7">
        <w:rPr>
          <w:rFonts w:asciiTheme="majorHAnsi" w:hAnsiTheme="majorHAnsi"/>
          <w:b/>
        </w:rPr>
        <w:t>students</w:t>
      </w:r>
      <w:r w:rsidRPr="00B146A7">
        <w:rPr>
          <w:rFonts w:asciiTheme="majorHAnsi" w:hAnsiTheme="majorHAnsi"/>
          <w:b/>
          <w:spacing w:val="22"/>
        </w:rPr>
        <w:t xml:space="preserve"> </w:t>
      </w:r>
      <w:r w:rsidRPr="00B146A7">
        <w:rPr>
          <w:rFonts w:asciiTheme="majorHAnsi" w:hAnsiTheme="majorHAnsi"/>
          <w:b/>
        </w:rPr>
        <w:t>holds</w:t>
      </w:r>
      <w:r w:rsidRPr="00B146A7">
        <w:rPr>
          <w:rFonts w:asciiTheme="majorHAnsi" w:hAnsiTheme="majorHAnsi"/>
          <w:b/>
          <w:spacing w:val="21"/>
        </w:rPr>
        <w:t xml:space="preserve"> </w:t>
      </w:r>
      <w:r w:rsidRPr="00B146A7">
        <w:rPr>
          <w:rFonts w:asciiTheme="majorHAnsi" w:hAnsiTheme="majorHAnsi"/>
          <w:b/>
        </w:rPr>
        <w:t>great</w:t>
      </w:r>
      <w:r w:rsidRPr="00B146A7">
        <w:rPr>
          <w:rFonts w:asciiTheme="majorHAnsi" w:hAnsiTheme="majorHAnsi"/>
          <w:b/>
          <w:spacing w:val="20"/>
        </w:rPr>
        <w:t xml:space="preserve"> </w:t>
      </w:r>
      <w:r w:rsidRPr="00B146A7">
        <w:rPr>
          <w:rFonts w:asciiTheme="majorHAnsi" w:hAnsiTheme="majorHAnsi"/>
          <w:b/>
        </w:rPr>
        <w:t>promise.</w:t>
      </w:r>
      <w:r w:rsidRPr="00B146A7">
        <w:rPr>
          <w:rFonts w:asciiTheme="majorHAnsi" w:hAnsiTheme="majorHAnsi"/>
          <w:b/>
          <w:spacing w:val="20"/>
        </w:rPr>
        <w:t xml:space="preserve"> </w:t>
      </w:r>
      <w:r w:rsidRPr="00B146A7">
        <w:rPr>
          <w:rFonts w:asciiTheme="majorHAnsi" w:hAnsiTheme="majorHAnsi"/>
          <w:b/>
        </w:rPr>
        <w:t>By</w:t>
      </w:r>
      <w:r w:rsidRPr="00B146A7">
        <w:rPr>
          <w:rFonts w:asciiTheme="majorHAnsi" w:hAnsiTheme="majorHAnsi"/>
          <w:b/>
          <w:spacing w:val="21"/>
        </w:rPr>
        <w:t xml:space="preserve"> </w:t>
      </w:r>
      <w:r w:rsidRPr="00B146A7">
        <w:rPr>
          <w:rFonts w:asciiTheme="majorHAnsi" w:hAnsiTheme="majorHAnsi"/>
          <w:b/>
        </w:rPr>
        <w:t>increasing</w:t>
      </w:r>
      <w:r w:rsidRPr="00B146A7">
        <w:rPr>
          <w:rFonts w:asciiTheme="majorHAnsi" w:hAnsiTheme="majorHAnsi"/>
          <w:b/>
          <w:spacing w:val="21"/>
        </w:rPr>
        <w:t xml:space="preserve"> </w:t>
      </w:r>
      <w:r w:rsidRPr="00B146A7">
        <w:rPr>
          <w:rFonts w:asciiTheme="majorHAnsi" w:hAnsiTheme="majorHAnsi"/>
          <w:b/>
        </w:rPr>
        <w:t>the</w:t>
      </w:r>
      <w:r w:rsidRPr="00B146A7">
        <w:rPr>
          <w:rFonts w:asciiTheme="majorHAnsi" w:hAnsiTheme="majorHAnsi"/>
          <w:b/>
          <w:spacing w:val="28"/>
          <w:w w:val="102"/>
        </w:rPr>
        <w:t xml:space="preserve"> </w:t>
      </w:r>
      <w:r w:rsidRPr="00B146A7">
        <w:rPr>
          <w:rFonts w:asciiTheme="majorHAnsi" w:hAnsiTheme="majorHAnsi"/>
          <w:b/>
        </w:rPr>
        <w:t>maximum</w:t>
      </w:r>
      <w:r w:rsidRPr="00B146A7">
        <w:rPr>
          <w:rFonts w:asciiTheme="majorHAnsi" w:hAnsiTheme="majorHAnsi"/>
          <w:b/>
          <w:spacing w:val="22"/>
        </w:rPr>
        <w:t xml:space="preserve"> </w:t>
      </w:r>
      <w:r w:rsidRPr="00B146A7">
        <w:rPr>
          <w:rFonts w:asciiTheme="majorHAnsi" w:hAnsiTheme="majorHAnsi"/>
          <w:b/>
        </w:rPr>
        <w:t>TAP</w:t>
      </w:r>
      <w:r w:rsidRPr="00B146A7">
        <w:rPr>
          <w:rFonts w:asciiTheme="majorHAnsi" w:hAnsiTheme="majorHAnsi"/>
          <w:b/>
          <w:spacing w:val="20"/>
        </w:rPr>
        <w:t xml:space="preserve"> </w:t>
      </w:r>
      <w:r w:rsidRPr="00B146A7">
        <w:rPr>
          <w:rFonts w:asciiTheme="majorHAnsi" w:hAnsiTheme="majorHAnsi"/>
          <w:b/>
        </w:rPr>
        <w:t>award</w:t>
      </w:r>
      <w:r w:rsidRPr="00B146A7">
        <w:rPr>
          <w:rFonts w:asciiTheme="majorHAnsi" w:hAnsiTheme="majorHAnsi"/>
          <w:b/>
          <w:spacing w:val="21"/>
        </w:rPr>
        <w:t xml:space="preserve"> </w:t>
      </w:r>
      <w:r w:rsidRPr="00B146A7">
        <w:rPr>
          <w:rFonts w:asciiTheme="majorHAnsi" w:hAnsiTheme="majorHAnsi"/>
          <w:b/>
        </w:rPr>
        <w:t>to</w:t>
      </w:r>
      <w:r w:rsidRPr="00B146A7">
        <w:rPr>
          <w:rFonts w:asciiTheme="majorHAnsi" w:hAnsiTheme="majorHAnsi"/>
          <w:b/>
          <w:spacing w:val="21"/>
        </w:rPr>
        <w:t xml:space="preserve"> </w:t>
      </w:r>
      <w:r w:rsidRPr="00B146A7">
        <w:rPr>
          <w:rFonts w:asciiTheme="majorHAnsi" w:hAnsiTheme="majorHAnsi"/>
          <w:b/>
        </w:rPr>
        <w:t>$6,500</w:t>
      </w:r>
      <w:r w:rsidRPr="00B146A7">
        <w:rPr>
          <w:rFonts w:asciiTheme="majorHAnsi" w:hAnsiTheme="majorHAnsi"/>
          <w:b/>
          <w:spacing w:val="21"/>
        </w:rPr>
        <w:t xml:space="preserve"> </w:t>
      </w:r>
      <w:r w:rsidRPr="00B146A7">
        <w:rPr>
          <w:rFonts w:asciiTheme="majorHAnsi" w:hAnsiTheme="majorHAnsi"/>
          <w:b/>
        </w:rPr>
        <w:t>and</w:t>
      </w:r>
      <w:r w:rsidRPr="00B146A7">
        <w:rPr>
          <w:rFonts w:asciiTheme="majorHAnsi" w:hAnsiTheme="majorHAnsi"/>
          <w:b/>
          <w:spacing w:val="21"/>
        </w:rPr>
        <w:t xml:space="preserve"> </w:t>
      </w:r>
      <w:r w:rsidRPr="00B146A7">
        <w:rPr>
          <w:rFonts w:asciiTheme="majorHAnsi" w:hAnsiTheme="majorHAnsi"/>
          <w:b/>
        </w:rPr>
        <w:t>expanding</w:t>
      </w:r>
      <w:r w:rsidRPr="00B146A7">
        <w:rPr>
          <w:rFonts w:asciiTheme="majorHAnsi" w:hAnsiTheme="majorHAnsi"/>
          <w:b/>
          <w:spacing w:val="21"/>
        </w:rPr>
        <w:t xml:space="preserve"> </w:t>
      </w:r>
      <w:r w:rsidRPr="00B146A7">
        <w:rPr>
          <w:rFonts w:asciiTheme="majorHAnsi" w:hAnsiTheme="majorHAnsi"/>
          <w:b/>
        </w:rPr>
        <w:t>the</w:t>
      </w:r>
      <w:r w:rsidRPr="00B146A7">
        <w:rPr>
          <w:rFonts w:asciiTheme="majorHAnsi" w:hAnsiTheme="majorHAnsi"/>
          <w:b/>
          <w:spacing w:val="20"/>
        </w:rPr>
        <w:t xml:space="preserve"> </w:t>
      </w:r>
      <w:r w:rsidRPr="00B146A7">
        <w:rPr>
          <w:rFonts w:asciiTheme="majorHAnsi" w:hAnsiTheme="majorHAnsi"/>
          <w:b/>
        </w:rPr>
        <w:t>income</w:t>
      </w:r>
      <w:r w:rsidRPr="00B146A7">
        <w:rPr>
          <w:rFonts w:asciiTheme="majorHAnsi" w:hAnsiTheme="majorHAnsi"/>
          <w:b/>
          <w:spacing w:val="21"/>
        </w:rPr>
        <w:t xml:space="preserve"> </w:t>
      </w:r>
      <w:r w:rsidRPr="00B146A7">
        <w:rPr>
          <w:rFonts w:asciiTheme="majorHAnsi" w:hAnsiTheme="majorHAnsi"/>
          <w:b/>
        </w:rPr>
        <w:t>eligibility</w:t>
      </w:r>
      <w:r w:rsidRPr="00B146A7">
        <w:rPr>
          <w:rFonts w:asciiTheme="majorHAnsi" w:hAnsiTheme="majorHAnsi"/>
          <w:b/>
          <w:spacing w:val="21"/>
        </w:rPr>
        <w:t xml:space="preserve"> </w:t>
      </w:r>
      <w:r w:rsidRPr="00B146A7">
        <w:rPr>
          <w:rFonts w:asciiTheme="majorHAnsi" w:hAnsiTheme="majorHAnsi"/>
          <w:b/>
        </w:rPr>
        <w:t>to</w:t>
      </w:r>
      <w:r w:rsidRPr="00B146A7">
        <w:rPr>
          <w:rFonts w:asciiTheme="majorHAnsi" w:hAnsiTheme="majorHAnsi"/>
          <w:b/>
          <w:spacing w:val="21"/>
        </w:rPr>
        <w:t xml:space="preserve"> </w:t>
      </w:r>
      <w:r w:rsidRPr="00B146A7">
        <w:rPr>
          <w:rFonts w:asciiTheme="majorHAnsi" w:hAnsiTheme="majorHAnsi"/>
          <w:b/>
        </w:rPr>
        <w:t>$125,000,</w:t>
      </w:r>
      <w:r w:rsidRPr="00B146A7">
        <w:rPr>
          <w:rFonts w:asciiTheme="majorHAnsi" w:hAnsiTheme="majorHAnsi"/>
          <w:b/>
          <w:spacing w:val="19"/>
        </w:rPr>
        <w:t xml:space="preserve"> </w:t>
      </w:r>
      <w:r w:rsidRPr="00B146A7">
        <w:rPr>
          <w:rFonts w:asciiTheme="majorHAnsi" w:hAnsiTheme="majorHAnsi"/>
          <w:b/>
        </w:rPr>
        <w:t>you</w:t>
      </w:r>
      <w:r w:rsidRPr="00B146A7">
        <w:rPr>
          <w:rFonts w:asciiTheme="majorHAnsi" w:hAnsiTheme="majorHAnsi"/>
          <w:b/>
          <w:spacing w:val="21"/>
        </w:rPr>
        <w:t xml:space="preserve"> </w:t>
      </w:r>
      <w:r w:rsidRPr="00B146A7">
        <w:rPr>
          <w:rFonts w:asciiTheme="majorHAnsi" w:hAnsiTheme="majorHAnsi"/>
          <w:b/>
        </w:rPr>
        <w:t>would</w:t>
      </w:r>
      <w:r w:rsidRPr="00B146A7">
        <w:rPr>
          <w:rFonts w:asciiTheme="majorHAnsi" w:hAnsiTheme="majorHAnsi"/>
          <w:b/>
          <w:spacing w:val="48"/>
          <w:w w:val="102"/>
        </w:rPr>
        <w:t xml:space="preserve"> </w:t>
      </w:r>
      <w:r w:rsidRPr="00B146A7">
        <w:rPr>
          <w:rFonts w:asciiTheme="majorHAnsi" w:hAnsiTheme="majorHAnsi"/>
          <w:b/>
        </w:rPr>
        <w:t>enable</w:t>
      </w:r>
      <w:r w:rsidRPr="00B146A7">
        <w:rPr>
          <w:rFonts w:asciiTheme="majorHAnsi" w:hAnsiTheme="majorHAnsi"/>
          <w:b/>
          <w:spacing w:val="20"/>
        </w:rPr>
        <w:t xml:space="preserve"> </w:t>
      </w:r>
      <w:r w:rsidRPr="00B146A7">
        <w:rPr>
          <w:rFonts w:asciiTheme="majorHAnsi" w:hAnsiTheme="majorHAnsi"/>
          <w:b/>
        </w:rPr>
        <w:t>more</w:t>
      </w:r>
      <w:r w:rsidRPr="00B146A7">
        <w:rPr>
          <w:rFonts w:asciiTheme="majorHAnsi" w:hAnsiTheme="majorHAnsi"/>
          <w:b/>
          <w:spacing w:val="20"/>
        </w:rPr>
        <w:t xml:space="preserve"> </w:t>
      </w:r>
      <w:r w:rsidRPr="00B146A7">
        <w:rPr>
          <w:rFonts w:asciiTheme="majorHAnsi" w:hAnsiTheme="majorHAnsi"/>
          <w:b/>
        </w:rPr>
        <w:t>students</w:t>
      </w:r>
      <w:r w:rsidRPr="00B146A7">
        <w:rPr>
          <w:rFonts w:asciiTheme="majorHAnsi" w:hAnsiTheme="majorHAnsi"/>
          <w:b/>
          <w:spacing w:val="20"/>
        </w:rPr>
        <w:t xml:space="preserve"> </w:t>
      </w:r>
      <w:r w:rsidRPr="00B146A7">
        <w:rPr>
          <w:rFonts w:asciiTheme="majorHAnsi" w:hAnsiTheme="majorHAnsi"/>
          <w:b/>
        </w:rPr>
        <w:t>to</w:t>
      </w:r>
      <w:r w:rsidRPr="00B146A7">
        <w:rPr>
          <w:rFonts w:asciiTheme="majorHAnsi" w:hAnsiTheme="majorHAnsi"/>
          <w:b/>
          <w:spacing w:val="20"/>
        </w:rPr>
        <w:t xml:space="preserve"> </w:t>
      </w:r>
      <w:r w:rsidRPr="00B146A7">
        <w:rPr>
          <w:rFonts w:asciiTheme="majorHAnsi" w:hAnsiTheme="majorHAnsi"/>
          <w:b/>
        </w:rPr>
        <w:t>attend</w:t>
      </w:r>
      <w:r w:rsidRPr="00B146A7">
        <w:rPr>
          <w:rFonts w:asciiTheme="majorHAnsi" w:hAnsiTheme="majorHAnsi"/>
          <w:b/>
          <w:spacing w:val="21"/>
        </w:rPr>
        <w:t xml:space="preserve"> </w:t>
      </w:r>
      <w:r w:rsidRPr="00B146A7">
        <w:rPr>
          <w:rFonts w:asciiTheme="majorHAnsi" w:hAnsiTheme="majorHAnsi"/>
          <w:b/>
        </w:rPr>
        <w:t>SUNY</w:t>
      </w:r>
      <w:r w:rsidRPr="00B146A7">
        <w:rPr>
          <w:rFonts w:asciiTheme="majorHAnsi" w:hAnsiTheme="majorHAnsi"/>
          <w:b/>
          <w:spacing w:val="20"/>
        </w:rPr>
        <w:t xml:space="preserve"> </w:t>
      </w:r>
      <w:r w:rsidRPr="00B146A7">
        <w:rPr>
          <w:rFonts w:asciiTheme="majorHAnsi" w:hAnsiTheme="majorHAnsi"/>
          <w:b/>
        </w:rPr>
        <w:t>or</w:t>
      </w:r>
      <w:r w:rsidRPr="00B146A7">
        <w:rPr>
          <w:rFonts w:asciiTheme="majorHAnsi" w:hAnsiTheme="majorHAnsi"/>
          <w:b/>
          <w:spacing w:val="19"/>
        </w:rPr>
        <w:t xml:space="preserve"> </w:t>
      </w:r>
      <w:r w:rsidRPr="00B146A7">
        <w:rPr>
          <w:rFonts w:asciiTheme="majorHAnsi" w:hAnsiTheme="majorHAnsi"/>
          <w:b/>
        </w:rPr>
        <w:t>CUNY</w:t>
      </w:r>
      <w:r w:rsidRPr="00B146A7">
        <w:rPr>
          <w:rFonts w:asciiTheme="majorHAnsi" w:hAnsiTheme="majorHAnsi"/>
          <w:b/>
          <w:spacing w:val="19"/>
        </w:rPr>
        <w:t xml:space="preserve"> </w:t>
      </w:r>
      <w:r w:rsidRPr="00B146A7">
        <w:rPr>
          <w:rFonts w:asciiTheme="majorHAnsi" w:hAnsiTheme="majorHAnsi"/>
          <w:b/>
        </w:rPr>
        <w:t>tuition-free,</w:t>
      </w:r>
      <w:r w:rsidRPr="00B146A7">
        <w:rPr>
          <w:rFonts w:asciiTheme="majorHAnsi" w:hAnsiTheme="majorHAnsi"/>
          <w:b/>
          <w:spacing w:val="18"/>
        </w:rPr>
        <w:t xml:space="preserve"> </w:t>
      </w:r>
      <w:r w:rsidRPr="00B146A7">
        <w:rPr>
          <w:rFonts w:asciiTheme="majorHAnsi" w:hAnsiTheme="majorHAnsi"/>
          <w:b/>
        </w:rPr>
        <w:t>while</w:t>
      </w:r>
      <w:r w:rsidRPr="00B146A7">
        <w:rPr>
          <w:rFonts w:asciiTheme="majorHAnsi" w:hAnsiTheme="majorHAnsi"/>
          <w:b/>
          <w:spacing w:val="21"/>
        </w:rPr>
        <w:t xml:space="preserve"> </w:t>
      </w:r>
      <w:r w:rsidRPr="00B146A7">
        <w:rPr>
          <w:rFonts w:asciiTheme="majorHAnsi" w:hAnsiTheme="majorHAnsi"/>
          <w:b/>
        </w:rPr>
        <w:t>also</w:t>
      </w:r>
      <w:r w:rsidRPr="00B146A7">
        <w:rPr>
          <w:rFonts w:asciiTheme="majorHAnsi" w:hAnsiTheme="majorHAnsi"/>
          <w:b/>
          <w:spacing w:val="20"/>
        </w:rPr>
        <w:t xml:space="preserve"> </w:t>
      </w:r>
      <w:r w:rsidRPr="00B146A7">
        <w:rPr>
          <w:rFonts w:asciiTheme="majorHAnsi" w:hAnsiTheme="majorHAnsi"/>
          <w:b/>
        </w:rPr>
        <w:t>maintaining</w:t>
      </w:r>
      <w:r w:rsidRPr="00B146A7">
        <w:rPr>
          <w:rFonts w:asciiTheme="majorHAnsi" w:hAnsiTheme="majorHAnsi"/>
          <w:b/>
          <w:spacing w:val="20"/>
        </w:rPr>
        <w:t xml:space="preserve"> </w:t>
      </w:r>
      <w:r w:rsidRPr="00B146A7">
        <w:rPr>
          <w:rFonts w:asciiTheme="majorHAnsi" w:hAnsiTheme="majorHAnsi"/>
          <w:b/>
        </w:rPr>
        <w:t>your</w:t>
      </w:r>
      <w:r w:rsidRPr="00B146A7">
        <w:rPr>
          <w:rFonts w:asciiTheme="majorHAnsi" w:hAnsiTheme="majorHAnsi"/>
          <w:b/>
          <w:spacing w:val="74"/>
          <w:w w:val="102"/>
        </w:rPr>
        <w:t xml:space="preserve"> </w:t>
      </w:r>
      <w:r w:rsidRPr="00B146A7">
        <w:rPr>
          <w:rFonts w:asciiTheme="majorHAnsi" w:hAnsiTheme="majorHAnsi"/>
          <w:b/>
        </w:rPr>
        <w:t>commitment</w:t>
      </w:r>
      <w:r w:rsidRPr="00B146A7">
        <w:rPr>
          <w:rFonts w:asciiTheme="majorHAnsi" w:hAnsiTheme="majorHAnsi"/>
          <w:b/>
          <w:spacing w:val="19"/>
        </w:rPr>
        <w:t xml:space="preserve"> </w:t>
      </w:r>
      <w:r w:rsidRPr="00B146A7">
        <w:rPr>
          <w:rFonts w:asciiTheme="majorHAnsi" w:hAnsiTheme="majorHAnsi"/>
          <w:b/>
        </w:rPr>
        <w:t>to</w:t>
      </w:r>
      <w:r w:rsidRPr="00B146A7">
        <w:rPr>
          <w:rFonts w:asciiTheme="majorHAnsi" w:hAnsiTheme="majorHAnsi"/>
          <w:b/>
          <w:spacing w:val="21"/>
        </w:rPr>
        <w:t xml:space="preserve"> </w:t>
      </w:r>
      <w:r w:rsidRPr="00B146A7">
        <w:rPr>
          <w:rFonts w:asciiTheme="majorHAnsi" w:hAnsiTheme="majorHAnsi"/>
          <w:b/>
        </w:rPr>
        <w:t>the</w:t>
      </w:r>
      <w:r w:rsidRPr="00B146A7">
        <w:rPr>
          <w:rFonts w:asciiTheme="majorHAnsi" w:hAnsiTheme="majorHAnsi"/>
          <w:b/>
          <w:spacing w:val="21"/>
        </w:rPr>
        <w:t xml:space="preserve"> </w:t>
      </w:r>
      <w:r w:rsidRPr="00B146A7">
        <w:rPr>
          <w:rFonts w:asciiTheme="majorHAnsi" w:hAnsiTheme="majorHAnsi"/>
          <w:b/>
        </w:rPr>
        <w:t>hundreds</w:t>
      </w:r>
      <w:r w:rsidRPr="00B146A7">
        <w:rPr>
          <w:rFonts w:asciiTheme="majorHAnsi" w:hAnsiTheme="majorHAnsi"/>
          <w:b/>
          <w:spacing w:val="19"/>
        </w:rPr>
        <w:t xml:space="preserve"> </w:t>
      </w:r>
      <w:r w:rsidRPr="00B146A7">
        <w:rPr>
          <w:rFonts w:asciiTheme="majorHAnsi" w:hAnsiTheme="majorHAnsi"/>
          <w:b/>
        </w:rPr>
        <w:t>of</w:t>
      </w:r>
      <w:r w:rsidRPr="00B146A7">
        <w:rPr>
          <w:rFonts w:asciiTheme="majorHAnsi" w:hAnsiTheme="majorHAnsi"/>
          <w:b/>
          <w:spacing w:val="20"/>
        </w:rPr>
        <w:t xml:space="preserve"> </w:t>
      </w:r>
      <w:r w:rsidRPr="00B146A7">
        <w:rPr>
          <w:rFonts w:asciiTheme="majorHAnsi" w:hAnsiTheme="majorHAnsi"/>
          <w:b/>
        </w:rPr>
        <w:t>thousands</w:t>
      </w:r>
      <w:r w:rsidRPr="00B146A7">
        <w:rPr>
          <w:rFonts w:asciiTheme="majorHAnsi" w:hAnsiTheme="majorHAnsi"/>
          <w:b/>
          <w:spacing w:val="19"/>
        </w:rPr>
        <w:t xml:space="preserve"> </w:t>
      </w:r>
      <w:r w:rsidRPr="00B146A7">
        <w:rPr>
          <w:rFonts w:asciiTheme="majorHAnsi" w:hAnsiTheme="majorHAnsi"/>
          <w:b/>
        </w:rPr>
        <w:t>of</w:t>
      </w:r>
      <w:r w:rsidRPr="00B146A7">
        <w:rPr>
          <w:rFonts w:asciiTheme="majorHAnsi" w:hAnsiTheme="majorHAnsi"/>
          <w:b/>
          <w:spacing w:val="20"/>
        </w:rPr>
        <w:t xml:space="preserve"> </w:t>
      </w:r>
      <w:r w:rsidRPr="00B146A7">
        <w:rPr>
          <w:rFonts w:asciiTheme="majorHAnsi" w:hAnsiTheme="majorHAnsi"/>
          <w:b/>
        </w:rPr>
        <w:t>New</w:t>
      </w:r>
      <w:r w:rsidRPr="00B146A7">
        <w:rPr>
          <w:rFonts w:asciiTheme="majorHAnsi" w:hAnsiTheme="majorHAnsi"/>
          <w:b/>
          <w:spacing w:val="22"/>
        </w:rPr>
        <w:t xml:space="preserve"> </w:t>
      </w:r>
      <w:r w:rsidRPr="00B146A7">
        <w:rPr>
          <w:rFonts w:asciiTheme="majorHAnsi" w:hAnsiTheme="majorHAnsi"/>
          <w:b/>
        </w:rPr>
        <w:t>Yorkers</w:t>
      </w:r>
      <w:r w:rsidRPr="00B146A7">
        <w:rPr>
          <w:rFonts w:asciiTheme="majorHAnsi" w:hAnsiTheme="majorHAnsi"/>
          <w:b/>
          <w:spacing w:val="20"/>
        </w:rPr>
        <w:t xml:space="preserve"> </w:t>
      </w:r>
      <w:r w:rsidRPr="00B146A7">
        <w:rPr>
          <w:rFonts w:asciiTheme="majorHAnsi" w:hAnsiTheme="majorHAnsi"/>
          <w:b/>
        </w:rPr>
        <w:t>for</w:t>
      </w:r>
      <w:r w:rsidRPr="00B146A7">
        <w:rPr>
          <w:rFonts w:asciiTheme="majorHAnsi" w:hAnsiTheme="majorHAnsi"/>
          <w:b/>
          <w:spacing w:val="19"/>
        </w:rPr>
        <w:t xml:space="preserve"> </w:t>
      </w:r>
      <w:r w:rsidRPr="00B146A7">
        <w:rPr>
          <w:rFonts w:asciiTheme="majorHAnsi" w:hAnsiTheme="majorHAnsi"/>
          <w:b/>
        </w:rPr>
        <w:t>whom</w:t>
      </w:r>
      <w:r w:rsidRPr="00B146A7">
        <w:rPr>
          <w:rFonts w:asciiTheme="majorHAnsi" w:hAnsiTheme="majorHAnsi"/>
          <w:b/>
          <w:spacing w:val="22"/>
        </w:rPr>
        <w:t xml:space="preserve"> </w:t>
      </w:r>
      <w:r w:rsidRPr="00B146A7">
        <w:rPr>
          <w:rFonts w:asciiTheme="majorHAnsi" w:hAnsiTheme="majorHAnsi"/>
          <w:b/>
        </w:rPr>
        <w:t>private</w:t>
      </w:r>
      <w:r w:rsidRPr="00B146A7">
        <w:rPr>
          <w:rFonts w:asciiTheme="majorHAnsi" w:hAnsiTheme="majorHAnsi"/>
          <w:b/>
          <w:spacing w:val="21"/>
        </w:rPr>
        <w:t xml:space="preserve"> </w:t>
      </w:r>
      <w:r w:rsidRPr="00B146A7">
        <w:rPr>
          <w:rFonts w:asciiTheme="majorHAnsi" w:hAnsiTheme="majorHAnsi"/>
          <w:b/>
        </w:rPr>
        <w:t>colleges</w:t>
      </w:r>
      <w:r w:rsidRPr="00B146A7">
        <w:rPr>
          <w:rFonts w:asciiTheme="majorHAnsi" w:hAnsiTheme="majorHAnsi"/>
          <w:b/>
          <w:spacing w:val="20"/>
        </w:rPr>
        <w:t xml:space="preserve"> </w:t>
      </w:r>
      <w:r w:rsidRPr="00B146A7">
        <w:rPr>
          <w:rFonts w:asciiTheme="majorHAnsi" w:hAnsiTheme="majorHAnsi"/>
          <w:b/>
        </w:rPr>
        <w:t>offer</w:t>
      </w:r>
      <w:r w:rsidRPr="00B146A7">
        <w:rPr>
          <w:rFonts w:asciiTheme="majorHAnsi" w:hAnsiTheme="majorHAnsi"/>
          <w:b/>
          <w:spacing w:val="52"/>
          <w:w w:val="102"/>
        </w:rPr>
        <w:t xml:space="preserve"> </w:t>
      </w:r>
      <w:r w:rsidRPr="00B146A7">
        <w:rPr>
          <w:rFonts w:asciiTheme="majorHAnsi" w:hAnsiTheme="majorHAnsi"/>
          <w:b/>
        </w:rPr>
        <w:t>the</w:t>
      </w:r>
      <w:r w:rsidRPr="00B146A7">
        <w:rPr>
          <w:rFonts w:asciiTheme="majorHAnsi" w:hAnsiTheme="majorHAnsi"/>
          <w:b/>
          <w:spacing w:val="24"/>
        </w:rPr>
        <w:t xml:space="preserve"> </w:t>
      </w:r>
      <w:r w:rsidRPr="00B146A7">
        <w:rPr>
          <w:rFonts w:asciiTheme="majorHAnsi" w:hAnsiTheme="majorHAnsi"/>
          <w:b/>
        </w:rPr>
        <w:t>best</w:t>
      </w:r>
      <w:r w:rsidRPr="00B146A7">
        <w:rPr>
          <w:rFonts w:asciiTheme="majorHAnsi" w:hAnsiTheme="majorHAnsi"/>
          <w:b/>
          <w:spacing w:val="22"/>
        </w:rPr>
        <w:t xml:space="preserve"> </w:t>
      </w:r>
      <w:r w:rsidRPr="00B146A7">
        <w:rPr>
          <w:rFonts w:asciiTheme="majorHAnsi" w:hAnsiTheme="majorHAnsi"/>
          <w:b/>
        </w:rPr>
        <w:t>opportunity</w:t>
      </w:r>
      <w:r w:rsidRPr="00B146A7">
        <w:rPr>
          <w:rFonts w:asciiTheme="majorHAnsi" w:hAnsiTheme="majorHAnsi"/>
          <w:b/>
          <w:spacing w:val="25"/>
        </w:rPr>
        <w:t xml:space="preserve"> </w:t>
      </w:r>
      <w:r w:rsidRPr="00B146A7">
        <w:rPr>
          <w:rFonts w:asciiTheme="majorHAnsi" w:hAnsiTheme="majorHAnsi"/>
          <w:b/>
        </w:rPr>
        <w:t>for</w:t>
      </w:r>
      <w:r w:rsidRPr="00B146A7">
        <w:rPr>
          <w:rFonts w:asciiTheme="majorHAnsi" w:hAnsiTheme="majorHAnsi"/>
          <w:b/>
          <w:spacing w:val="22"/>
        </w:rPr>
        <w:t xml:space="preserve"> </w:t>
      </w:r>
      <w:r w:rsidRPr="00B146A7">
        <w:rPr>
          <w:rFonts w:asciiTheme="majorHAnsi" w:hAnsiTheme="majorHAnsi"/>
          <w:b/>
        </w:rPr>
        <w:t>success</w:t>
      </w:r>
      <w:r w:rsidRPr="00B146A7">
        <w:rPr>
          <w:rFonts w:asciiTheme="majorHAnsi" w:hAnsiTheme="majorHAnsi"/>
          <w:b/>
          <w:spacing w:val="23"/>
        </w:rPr>
        <w:t xml:space="preserve"> </w:t>
      </w:r>
      <w:r w:rsidRPr="00B146A7">
        <w:rPr>
          <w:rFonts w:asciiTheme="majorHAnsi" w:hAnsiTheme="majorHAnsi"/>
          <w:b/>
        </w:rPr>
        <w:t>and</w:t>
      </w:r>
      <w:r w:rsidRPr="00B146A7">
        <w:rPr>
          <w:rFonts w:asciiTheme="majorHAnsi" w:hAnsiTheme="majorHAnsi"/>
          <w:b/>
          <w:spacing w:val="24"/>
        </w:rPr>
        <w:t xml:space="preserve"> </w:t>
      </w:r>
      <w:r w:rsidRPr="00B146A7">
        <w:rPr>
          <w:rFonts w:asciiTheme="majorHAnsi" w:hAnsiTheme="majorHAnsi"/>
          <w:b/>
        </w:rPr>
        <w:t>economic</w:t>
      </w:r>
      <w:r w:rsidRPr="00B146A7">
        <w:rPr>
          <w:rFonts w:asciiTheme="majorHAnsi" w:hAnsiTheme="majorHAnsi"/>
          <w:b/>
          <w:spacing w:val="23"/>
        </w:rPr>
        <w:t xml:space="preserve"> </w:t>
      </w:r>
      <w:r w:rsidRPr="00B146A7">
        <w:rPr>
          <w:rFonts w:asciiTheme="majorHAnsi" w:hAnsiTheme="majorHAnsi"/>
          <w:b/>
        </w:rPr>
        <w:t>mobility.</w:t>
      </w:r>
    </w:p>
    <w:p w14:paraId="4296E568" w14:textId="77777777" w:rsidR="0096556D" w:rsidRPr="00B146A7" w:rsidRDefault="0096556D" w:rsidP="00B146A7">
      <w:pPr>
        <w:widowControl w:val="0"/>
        <w:autoSpaceDE w:val="0"/>
        <w:autoSpaceDN w:val="0"/>
        <w:adjustRightInd w:val="0"/>
        <w:spacing w:after="0" w:line="240" w:lineRule="auto"/>
        <w:rPr>
          <w:rFonts w:asciiTheme="majorHAnsi" w:hAnsiTheme="majorHAnsi" w:cs="Calibri"/>
        </w:rPr>
      </w:pPr>
      <w:r w:rsidRPr="00B146A7">
        <w:rPr>
          <w:rFonts w:asciiTheme="majorHAnsi" w:hAnsiTheme="majorHAnsi" w:cs="Calibri"/>
        </w:rPr>
        <w:t>Students, taxpayers and our community's economic base all win when students are given financial aid from the state and are able to use it at the college, whether public or private, that best meets their academic, social, career and financial needs.  </w:t>
      </w:r>
    </w:p>
    <w:p w14:paraId="31EBAF28" w14:textId="77777777" w:rsidR="0096556D" w:rsidRPr="00B146A7" w:rsidRDefault="0096556D" w:rsidP="00B146A7">
      <w:pPr>
        <w:widowControl w:val="0"/>
        <w:autoSpaceDE w:val="0"/>
        <w:autoSpaceDN w:val="0"/>
        <w:adjustRightInd w:val="0"/>
        <w:spacing w:after="0" w:line="240" w:lineRule="auto"/>
        <w:rPr>
          <w:rFonts w:asciiTheme="majorHAnsi" w:hAnsiTheme="majorHAnsi" w:cs="Calibri"/>
        </w:rPr>
      </w:pPr>
    </w:p>
    <w:p w14:paraId="39AB6C58" w14:textId="658B9404" w:rsidR="0096556D" w:rsidRPr="00B146A7" w:rsidRDefault="0096556D" w:rsidP="00B146A7">
      <w:pPr>
        <w:rPr>
          <w:rFonts w:asciiTheme="majorHAnsi" w:hAnsiTheme="majorHAnsi"/>
        </w:rPr>
      </w:pPr>
      <w:r w:rsidRPr="00B146A7">
        <w:rPr>
          <w:rFonts w:asciiTheme="majorHAnsi" w:hAnsiTheme="majorHAnsi" w:cs="Calibri"/>
        </w:rPr>
        <w:t xml:space="preserve">I know you appreciate the importance of </w:t>
      </w:r>
      <w:r w:rsidR="00FC7878" w:rsidRPr="00B146A7">
        <w:rPr>
          <w:rFonts w:asciiTheme="majorHAnsi" w:hAnsiTheme="majorHAnsi" w:cs="Calibri"/>
          <w:b/>
        </w:rPr>
        <w:t>Hilbert</w:t>
      </w:r>
      <w:r w:rsidRPr="00B146A7">
        <w:rPr>
          <w:rFonts w:asciiTheme="majorHAnsi" w:hAnsiTheme="majorHAnsi" w:cs="Calibri"/>
          <w:b/>
        </w:rPr>
        <w:t xml:space="preserve"> College</w:t>
      </w:r>
      <w:r w:rsidRPr="00B146A7">
        <w:rPr>
          <w:rFonts w:asciiTheme="majorHAnsi" w:hAnsiTheme="majorHAnsi" w:cs="Calibri"/>
        </w:rPr>
        <w:t xml:space="preserve"> to the Buffalo Niagara economy. We are responsible for more than </w:t>
      </w:r>
      <w:r w:rsidR="00FC7878" w:rsidRPr="00B146A7">
        <w:rPr>
          <w:rFonts w:asciiTheme="majorHAnsi" w:hAnsiTheme="majorHAnsi" w:cs="Calibri"/>
          <w:b/>
        </w:rPr>
        <w:t>$43.</w:t>
      </w:r>
      <w:r w:rsidRPr="00B146A7">
        <w:rPr>
          <w:rFonts w:asciiTheme="majorHAnsi" w:hAnsiTheme="majorHAnsi" w:cs="Calibri"/>
          <w:b/>
        </w:rPr>
        <w:t>1 million</w:t>
      </w:r>
      <w:r w:rsidRPr="00B146A7">
        <w:rPr>
          <w:rFonts w:asciiTheme="majorHAnsi" w:hAnsiTheme="majorHAnsi" w:cs="Calibri"/>
        </w:rPr>
        <w:t xml:space="preserve"> </w:t>
      </w:r>
      <w:r w:rsidR="00DB1607" w:rsidRPr="00B146A7">
        <w:rPr>
          <w:rFonts w:asciiTheme="majorHAnsi" w:hAnsiTheme="majorHAnsi" w:cs="Calibri"/>
          <w:b/>
        </w:rPr>
        <w:t>annually</w:t>
      </w:r>
      <w:r w:rsidR="00DB1607" w:rsidRPr="00B146A7">
        <w:rPr>
          <w:rFonts w:asciiTheme="majorHAnsi" w:hAnsiTheme="majorHAnsi" w:cs="Calibri"/>
        </w:rPr>
        <w:t xml:space="preserve"> </w:t>
      </w:r>
      <w:r w:rsidRPr="00B146A7">
        <w:rPr>
          <w:rFonts w:asciiTheme="majorHAnsi" w:hAnsiTheme="majorHAnsi" w:cs="Calibri"/>
        </w:rPr>
        <w:t>in total economic impact. Before signing onto the Executive Budget proposal I urge you to learn the facts and to consider the impact that "free" tuition at SUNY and CUNY would have on student choice, the communities in which we are located, and our taxpayers. </w:t>
      </w:r>
    </w:p>
    <w:p w14:paraId="00684B82" w14:textId="527E1E77" w:rsidR="0096556D" w:rsidRPr="00B146A7" w:rsidRDefault="0096556D" w:rsidP="00B146A7">
      <w:pPr>
        <w:rPr>
          <w:rFonts w:asciiTheme="majorHAnsi" w:hAnsiTheme="majorHAnsi"/>
        </w:rPr>
      </w:pPr>
      <w:r w:rsidRPr="00B146A7">
        <w:rPr>
          <w:rFonts w:asciiTheme="majorHAnsi" w:hAnsiTheme="majorHAnsi"/>
        </w:rPr>
        <w:t xml:space="preserve">The Independent Sector and </w:t>
      </w:r>
      <w:r w:rsidR="00FC7878" w:rsidRPr="00B146A7">
        <w:rPr>
          <w:rFonts w:asciiTheme="majorHAnsi" w:hAnsiTheme="majorHAnsi"/>
          <w:b/>
        </w:rPr>
        <w:t>Hilbert</w:t>
      </w:r>
      <w:r w:rsidRPr="00B146A7">
        <w:rPr>
          <w:rFonts w:asciiTheme="majorHAnsi" w:hAnsiTheme="majorHAnsi"/>
          <w:b/>
        </w:rPr>
        <w:t xml:space="preserve"> College</w:t>
      </w:r>
      <w:r w:rsidRPr="00B146A7">
        <w:rPr>
          <w:rFonts w:asciiTheme="majorHAnsi" w:hAnsiTheme="majorHAnsi"/>
        </w:rPr>
        <w:t xml:space="preserve"> will continue our core mission: providing access, diversity and </w:t>
      </w:r>
      <w:r w:rsidRPr="00B146A7">
        <w:rPr>
          <w:rFonts w:asciiTheme="majorHAnsi" w:hAnsiTheme="majorHAnsi"/>
          <w:b/>
        </w:rPr>
        <w:t xml:space="preserve">choice for all New Yorkers. </w:t>
      </w:r>
    </w:p>
    <w:p w14:paraId="3C255E0B" w14:textId="68231C82" w:rsidR="0096556D" w:rsidRPr="00B146A7" w:rsidRDefault="00FC7878" w:rsidP="00B146A7">
      <w:pPr>
        <w:rPr>
          <w:rFonts w:asciiTheme="majorHAnsi" w:hAnsiTheme="majorHAnsi"/>
        </w:rPr>
      </w:pPr>
      <w:r w:rsidRPr="00B146A7">
        <w:rPr>
          <w:rFonts w:asciiTheme="majorHAnsi" w:hAnsiTheme="majorHAnsi"/>
        </w:rPr>
        <w:t>Sincerely,</w:t>
      </w:r>
    </w:p>
    <w:p w14:paraId="26099F90" w14:textId="5A3B2636" w:rsidR="00FC7878" w:rsidRPr="00B146A7" w:rsidRDefault="00FC7878" w:rsidP="00B146A7">
      <w:pPr>
        <w:rPr>
          <w:rFonts w:asciiTheme="majorHAnsi" w:hAnsiTheme="majorHAnsi"/>
        </w:rPr>
      </w:pPr>
    </w:p>
    <w:p w14:paraId="55414783" w14:textId="77777777" w:rsidR="00B146A7" w:rsidRDefault="00B146A7" w:rsidP="00B146A7">
      <w:pPr>
        <w:rPr>
          <w:rFonts w:asciiTheme="majorHAnsi" w:hAnsiTheme="majorHAnsi"/>
        </w:rPr>
      </w:pPr>
    </w:p>
    <w:p w14:paraId="00959F19" w14:textId="7B67B96B" w:rsidR="00BE67A4" w:rsidRPr="00B146A7" w:rsidRDefault="00FC7878" w:rsidP="00B146A7">
      <w:pPr>
        <w:rPr>
          <w:rFonts w:asciiTheme="majorHAnsi" w:hAnsiTheme="majorHAnsi"/>
        </w:rPr>
      </w:pPr>
      <w:r w:rsidRPr="00B146A7">
        <w:rPr>
          <w:rFonts w:asciiTheme="majorHAnsi" w:hAnsiTheme="majorHAnsi"/>
        </w:rPr>
        <w:t>Hilbert College Student</w:t>
      </w:r>
    </w:p>
    <w:sectPr w:rsidR="00BE67A4" w:rsidRPr="00B146A7" w:rsidSect="00B146A7">
      <w:headerReference w:type="even" r:id="rId6"/>
      <w:headerReference w:type="default" r:id="rId7"/>
      <w:footerReference w:type="even" r:id="rId8"/>
      <w:footerReference w:type="default" r:id="rId9"/>
      <w:headerReference w:type="first" r:id="rId10"/>
      <w:footerReference w:type="first" r:id="rId11"/>
      <w:pgSz w:w="12240" w:h="15840"/>
      <w:pgMar w:top="810" w:right="1080" w:bottom="90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2FD4A0" w14:textId="77777777" w:rsidR="007809D7" w:rsidRDefault="007809D7">
      <w:pPr>
        <w:spacing w:after="0" w:line="240" w:lineRule="auto"/>
      </w:pPr>
      <w:r>
        <w:separator/>
      </w:r>
    </w:p>
  </w:endnote>
  <w:endnote w:type="continuationSeparator" w:id="0">
    <w:p w14:paraId="7877CD1C" w14:textId="77777777" w:rsidR="007809D7" w:rsidRDefault="007809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00000287" w:usb1="08070000" w:usb2="00000010" w:usb3="00000000" w:csb0="0002009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00000287" w:usb1="08070000" w:usb2="00000010"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0B938A" w14:textId="77777777" w:rsidR="001B74DB" w:rsidRDefault="001B74D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886FDA" w14:textId="77777777" w:rsidR="001B74DB" w:rsidRDefault="001B74DB">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E629CD" w14:textId="77777777" w:rsidR="001B74DB" w:rsidRDefault="001B74D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355489" w14:textId="77777777" w:rsidR="007809D7" w:rsidRDefault="007809D7">
      <w:pPr>
        <w:spacing w:after="0" w:line="240" w:lineRule="auto"/>
      </w:pPr>
      <w:r>
        <w:separator/>
      </w:r>
    </w:p>
  </w:footnote>
  <w:footnote w:type="continuationSeparator" w:id="0">
    <w:p w14:paraId="4DBBE3CE" w14:textId="77777777" w:rsidR="007809D7" w:rsidRDefault="007809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052E72" w14:textId="77777777" w:rsidR="001B74DB" w:rsidRDefault="001B74DB">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05ED0B" w14:textId="77777777" w:rsidR="001B74DB" w:rsidRDefault="001B74DB">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2D7791" w14:textId="77777777" w:rsidR="001B74DB" w:rsidRDefault="001B74D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56D"/>
    <w:rsid w:val="001B74DB"/>
    <w:rsid w:val="00256348"/>
    <w:rsid w:val="003C75CE"/>
    <w:rsid w:val="006826D4"/>
    <w:rsid w:val="0068571D"/>
    <w:rsid w:val="007809D7"/>
    <w:rsid w:val="0096556D"/>
    <w:rsid w:val="00B146A7"/>
    <w:rsid w:val="00BC398B"/>
    <w:rsid w:val="00BE67A4"/>
    <w:rsid w:val="00C918CE"/>
    <w:rsid w:val="00DB1607"/>
    <w:rsid w:val="00E47B0C"/>
    <w:rsid w:val="00FC1D43"/>
    <w:rsid w:val="00FC78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0E15175"/>
  <w14:defaultImageDpi w14:val="300"/>
  <w15:docId w15:val="{9564DA8D-2D85-455D-B45E-742CABA18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556D"/>
    <w:pPr>
      <w:spacing w:after="160" w:line="259"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55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556D"/>
    <w:rPr>
      <w:rFonts w:eastAsiaTheme="minorHAnsi"/>
      <w:sz w:val="22"/>
      <w:szCs w:val="22"/>
    </w:rPr>
  </w:style>
  <w:style w:type="paragraph" w:styleId="Footer">
    <w:name w:val="footer"/>
    <w:basedOn w:val="Normal"/>
    <w:link w:val="FooterChar"/>
    <w:uiPriority w:val="99"/>
    <w:unhideWhenUsed/>
    <w:rsid w:val="009655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556D"/>
    <w:rPr>
      <w:rFonts w:eastAsiaTheme="minorHAnsi"/>
      <w:sz w:val="22"/>
      <w:szCs w:val="22"/>
    </w:rPr>
  </w:style>
  <w:style w:type="paragraph" w:styleId="BalloonText">
    <w:name w:val="Balloon Text"/>
    <w:basedOn w:val="Normal"/>
    <w:link w:val="BalloonTextChar"/>
    <w:uiPriority w:val="99"/>
    <w:semiHidden/>
    <w:unhideWhenUsed/>
    <w:rsid w:val="00FC78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7878"/>
    <w:rPr>
      <w:rFonts w:ascii="Segoe UI" w:eastAsiaTheme="minorHAnsi" w:hAnsi="Segoe UI" w:cs="Segoe UI"/>
      <w:sz w:val="18"/>
      <w:szCs w:val="18"/>
    </w:rPr>
  </w:style>
  <w:style w:type="character" w:customStyle="1" w:styleId="apple-converted-space">
    <w:name w:val="apple-converted-space"/>
    <w:basedOn w:val="DefaultParagraphFont"/>
    <w:rsid w:val="00FC78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431</Words>
  <Characters>2634</Characters>
  <Application>Microsoft Office Word</Application>
  <DocSecurity>0</DocSecurity>
  <Lines>38</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Heidt, Matt</cp:lastModifiedBy>
  <cp:revision>2</cp:revision>
  <cp:lastPrinted>2017-02-22T19:17:00Z</cp:lastPrinted>
  <dcterms:created xsi:type="dcterms:W3CDTF">2017-02-23T20:12:00Z</dcterms:created>
  <dcterms:modified xsi:type="dcterms:W3CDTF">2017-02-23T20:12:00Z</dcterms:modified>
</cp:coreProperties>
</file>